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38" w:rsidRPr="00AC0B7B" w:rsidRDefault="00B67E33" w:rsidP="00216038">
      <w:pPr>
        <w:rPr>
          <w:b/>
          <w:lang w:val="nl-NL"/>
        </w:rPr>
      </w:pPr>
      <w:r w:rsidRPr="002B1BF5">
        <w:rPr>
          <w:b/>
          <w:lang w:val="nl-NL"/>
        </w:rPr>
        <w:t>Voorbeeldmotie 1</w:t>
      </w:r>
      <w:r w:rsidR="002B1BF5">
        <w:rPr>
          <w:b/>
          <w:lang w:val="nl-NL"/>
        </w:rPr>
        <w:t xml:space="preserve"> – Structurele aanpak stikstofproblematiek</w:t>
      </w:r>
      <w:bookmarkStart w:id="0" w:name="_Hlk48817673"/>
      <w:r w:rsidR="00AC0B7B">
        <w:rPr>
          <w:b/>
          <w:lang w:val="nl-NL"/>
        </w:rPr>
        <w:br/>
      </w:r>
      <w:r w:rsidR="00AC0B7B">
        <w:rPr>
          <w:b/>
          <w:lang w:val="nl-NL"/>
        </w:rPr>
        <w:br/>
      </w:r>
      <w:r w:rsidR="00216038" w:rsidRPr="00774FC0">
        <w:rPr>
          <w:b/>
          <w:lang w:val="nl-NL"/>
        </w:rPr>
        <w:t>Motie Vreemd aan de orde van de dag</w:t>
      </w:r>
      <w:r w:rsidR="00AC0B7B">
        <w:rPr>
          <w:b/>
          <w:lang w:val="nl-NL"/>
        </w:rPr>
        <w:br/>
      </w:r>
      <w:r w:rsidR="00AC0B7B">
        <w:rPr>
          <w:b/>
          <w:lang w:val="nl-NL"/>
        </w:rPr>
        <w:br/>
      </w:r>
      <w:r w:rsidR="00216038">
        <w:rPr>
          <w:lang w:val="nl-NL"/>
        </w:rPr>
        <w:t xml:space="preserve">De Staten van de provincie </w:t>
      </w:r>
      <w:r w:rsidR="002B1BF5">
        <w:rPr>
          <w:lang w:val="nl-NL"/>
        </w:rPr>
        <w:t>(</w:t>
      </w:r>
      <w:r w:rsidR="00216038" w:rsidRPr="002B1BF5">
        <w:rPr>
          <w:highlight w:val="yellow"/>
          <w:lang w:val="nl-NL"/>
        </w:rPr>
        <w:t>…</w:t>
      </w:r>
      <w:r w:rsidR="002B1BF5">
        <w:rPr>
          <w:lang w:val="nl-NL"/>
        </w:rPr>
        <w:t>)</w:t>
      </w:r>
      <w:r w:rsidR="00216038">
        <w:rPr>
          <w:lang w:val="nl-NL"/>
        </w:rPr>
        <w:t xml:space="preserve">, in vergadering bijeen op </w:t>
      </w:r>
      <w:r w:rsidR="002B1BF5">
        <w:rPr>
          <w:lang w:val="nl-NL"/>
        </w:rPr>
        <w:t>(</w:t>
      </w:r>
      <w:r w:rsidR="00216038" w:rsidRPr="002B1BF5">
        <w:rPr>
          <w:highlight w:val="yellow"/>
          <w:lang w:val="nl-NL"/>
        </w:rPr>
        <w:t>…</w:t>
      </w:r>
      <w:r w:rsidR="002B1BF5">
        <w:rPr>
          <w:lang w:val="nl-NL"/>
        </w:rPr>
        <w:t>)</w:t>
      </w:r>
      <w:bookmarkEnd w:id="0"/>
      <w:r w:rsidR="00AC0B7B">
        <w:rPr>
          <w:b/>
          <w:lang w:val="nl-NL"/>
        </w:rPr>
        <w:br/>
      </w:r>
      <w:r w:rsidR="00AC0B7B">
        <w:rPr>
          <w:b/>
          <w:lang w:val="nl-NL"/>
        </w:rPr>
        <w:br/>
      </w:r>
      <w:r w:rsidR="00216038">
        <w:rPr>
          <w:lang w:val="nl-NL"/>
        </w:rPr>
        <w:t>Overwegende dat:</w:t>
      </w:r>
    </w:p>
    <w:p w:rsidR="00216038" w:rsidRDefault="00216038" w:rsidP="00216038">
      <w:pPr>
        <w:pStyle w:val="Lijstalinea"/>
        <w:numPr>
          <w:ilvl w:val="0"/>
          <w:numId w:val="2"/>
        </w:numPr>
        <w:rPr>
          <w:lang w:val="nl-NL"/>
        </w:rPr>
      </w:pPr>
      <w:r>
        <w:rPr>
          <w:lang w:val="nl-NL"/>
        </w:rPr>
        <w:t>De structurele aanpak van de stikstofproblematiek geen onnodig uitstel meer verdraagt;</w:t>
      </w:r>
    </w:p>
    <w:p w:rsidR="00216038" w:rsidRPr="00216038" w:rsidRDefault="00216038" w:rsidP="00216038">
      <w:pPr>
        <w:rPr>
          <w:lang w:val="nl-NL"/>
        </w:rPr>
      </w:pPr>
      <w:r>
        <w:rPr>
          <w:lang w:val="nl-NL"/>
        </w:rPr>
        <w:t>Gelezen hebbende dat:</w:t>
      </w:r>
    </w:p>
    <w:p w:rsidR="00216038" w:rsidRDefault="0061254A" w:rsidP="00216038">
      <w:pPr>
        <w:pStyle w:val="Lijstalinea"/>
        <w:numPr>
          <w:ilvl w:val="0"/>
          <w:numId w:val="2"/>
        </w:numPr>
        <w:rPr>
          <w:lang w:val="nl-NL"/>
        </w:rPr>
      </w:pPr>
      <w:r>
        <w:rPr>
          <w:lang w:val="nl-NL"/>
        </w:rPr>
        <w:t xml:space="preserve">De </w:t>
      </w:r>
      <w:r w:rsidR="00216038">
        <w:rPr>
          <w:lang w:val="nl-NL"/>
        </w:rPr>
        <w:t xml:space="preserve">Raad van State </w:t>
      </w:r>
      <w:r>
        <w:rPr>
          <w:lang w:val="nl-NL"/>
        </w:rPr>
        <w:t xml:space="preserve">heeft geoordeeld </w:t>
      </w:r>
      <w:r w:rsidR="00216038">
        <w:rPr>
          <w:lang w:val="nl-NL"/>
        </w:rPr>
        <w:t>dat toestemmingverlening op basis van het PAS in strijd is met de Habitatrichtlijn</w:t>
      </w:r>
      <w:r>
        <w:rPr>
          <w:lang w:val="nl-NL"/>
        </w:rPr>
        <w:t>;</w:t>
      </w:r>
      <w:r w:rsidR="008756DC" w:rsidRPr="008756DC">
        <w:rPr>
          <w:rStyle w:val="Voetnootmarkering"/>
          <w:lang w:val="nl-NL"/>
        </w:rPr>
        <w:t xml:space="preserve"> </w:t>
      </w:r>
      <w:r w:rsidR="008756DC">
        <w:rPr>
          <w:rStyle w:val="Voetnootmarkering"/>
          <w:lang w:val="nl-NL"/>
        </w:rPr>
        <w:footnoteReference w:id="1"/>
      </w:r>
    </w:p>
    <w:p w:rsidR="0061254A" w:rsidRDefault="0061254A" w:rsidP="00216038">
      <w:pPr>
        <w:pStyle w:val="Lijstalinea"/>
        <w:numPr>
          <w:ilvl w:val="0"/>
          <w:numId w:val="2"/>
        </w:numPr>
        <w:rPr>
          <w:lang w:val="nl-NL"/>
        </w:rPr>
      </w:pPr>
      <w:r>
        <w:rPr>
          <w:lang w:val="nl-NL"/>
        </w:rPr>
        <w:t>Het adviescollege Stikstofproblematiek haar eindrapport ‘Niet alles kan overal’ heeft doen verschijnen;</w:t>
      </w:r>
    </w:p>
    <w:p w:rsidR="0061254A" w:rsidRDefault="0061254A" w:rsidP="00216038">
      <w:pPr>
        <w:pStyle w:val="Lijstalinea"/>
        <w:numPr>
          <w:ilvl w:val="0"/>
          <w:numId w:val="2"/>
        </w:numPr>
        <w:rPr>
          <w:lang w:val="nl-NL"/>
        </w:rPr>
      </w:pPr>
      <w:r>
        <w:rPr>
          <w:lang w:val="nl-NL"/>
        </w:rPr>
        <w:t>Het adviescollege de maatregelen van het kabinet zoals verwoord in haar brief d.d. 24 april 2020 als te vrijblijvend heeft beoordeeld;</w:t>
      </w:r>
    </w:p>
    <w:p w:rsidR="0061254A" w:rsidRDefault="0061254A" w:rsidP="00216038">
      <w:pPr>
        <w:pStyle w:val="Lijstalinea"/>
        <w:numPr>
          <w:ilvl w:val="0"/>
          <w:numId w:val="2"/>
        </w:numPr>
        <w:rPr>
          <w:lang w:val="nl-NL"/>
        </w:rPr>
      </w:pPr>
      <w:r>
        <w:rPr>
          <w:lang w:val="nl-NL"/>
        </w:rPr>
        <w:t xml:space="preserve">De provincies in de voorstellen van het adviescollege een eigen rol en verantwoordelijkheid kennen met betrekking tot de </w:t>
      </w:r>
      <w:proofErr w:type="spellStart"/>
      <w:r>
        <w:rPr>
          <w:lang w:val="nl-NL"/>
        </w:rPr>
        <w:t>gebiedspecifieke</w:t>
      </w:r>
      <w:proofErr w:type="spellEnd"/>
      <w:r>
        <w:rPr>
          <w:lang w:val="nl-NL"/>
        </w:rPr>
        <w:t xml:space="preserve"> aanpak</w:t>
      </w:r>
      <w:r w:rsidR="002B1BF5">
        <w:rPr>
          <w:lang w:val="nl-NL"/>
        </w:rPr>
        <w:t>;</w:t>
      </w:r>
    </w:p>
    <w:p w:rsidR="0061254A" w:rsidRDefault="0061254A" w:rsidP="0061254A">
      <w:pPr>
        <w:rPr>
          <w:lang w:val="nl-NL"/>
        </w:rPr>
      </w:pPr>
      <w:r>
        <w:rPr>
          <w:lang w:val="nl-NL"/>
        </w:rPr>
        <w:t>Van mening dat:</w:t>
      </w:r>
    </w:p>
    <w:p w:rsidR="00216038" w:rsidRDefault="0061254A" w:rsidP="0061254A">
      <w:pPr>
        <w:pStyle w:val="Lijstalinea"/>
        <w:numPr>
          <w:ilvl w:val="0"/>
          <w:numId w:val="2"/>
        </w:numPr>
        <w:rPr>
          <w:lang w:val="nl-NL"/>
        </w:rPr>
      </w:pPr>
      <w:r w:rsidRPr="00B67E33">
        <w:rPr>
          <w:lang w:val="nl-NL"/>
        </w:rPr>
        <w:t xml:space="preserve">De provincie </w:t>
      </w:r>
      <w:r w:rsidR="002B1BF5">
        <w:rPr>
          <w:lang w:val="nl-NL"/>
        </w:rPr>
        <w:t>(</w:t>
      </w:r>
      <w:r w:rsidRPr="002B1BF5">
        <w:rPr>
          <w:highlight w:val="yellow"/>
          <w:lang w:val="nl-NL"/>
        </w:rPr>
        <w:t>…</w:t>
      </w:r>
      <w:r w:rsidR="002B1BF5">
        <w:rPr>
          <w:lang w:val="nl-NL"/>
        </w:rPr>
        <w:t>)</w:t>
      </w:r>
      <w:r w:rsidRPr="00B67E33">
        <w:rPr>
          <w:lang w:val="nl-NL"/>
        </w:rPr>
        <w:t xml:space="preserve"> hier gehoor aan wil geven en daartoe integraal beleid ontwikkel</w:t>
      </w:r>
      <w:r w:rsidR="002B1BF5">
        <w:rPr>
          <w:lang w:val="nl-NL"/>
        </w:rPr>
        <w:t>t</w:t>
      </w:r>
      <w:r w:rsidRPr="00B67E33">
        <w:rPr>
          <w:lang w:val="nl-NL"/>
        </w:rPr>
        <w:t xml:space="preserve"> ten behoeve van de stikstofreductie</w:t>
      </w:r>
      <w:r w:rsidR="002B1BF5">
        <w:rPr>
          <w:lang w:val="nl-NL"/>
        </w:rPr>
        <w:t>,</w:t>
      </w:r>
      <w:r w:rsidRPr="00B67E33">
        <w:rPr>
          <w:lang w:val="nl-NL"/>
        </w:rPr>
        <w:t xml:space="preserve"> dat is gebaseerd op</w:t>
      </w:r>
      <w:r w:rsidR="00B67E33" w:rsidRPr="00B67E33">
        <w:rPr>
          <w:lang w:val="nl-NL"/>
        </w:rPr>
        <w:t xml:space="preserve"> d</w:t>
      </w:r>
      <w:r w:rsidRPr="00B67E33">
        <w:rPr>
          <w:lang w:val="nl-NL"/>
        </w:rPr>
        <w:t xml:space="preserve">e aanbevelingen van het adviescollege Stikstofproblematiek, waarbij als uitgangspunten worden onderschreven: </w:t>
      </w:r>
    </w:p>
    <w:p w:rsidR="00B67E33" w:rsidRPr="00B67E33" w:rsidRDefault="00B67E33" w:rsidP="00B67E33">
      <w:pPr>
        <w:pStyle w:val="Lijstalinea"/>
        <w:rPr>
          <w:lang w:val="nl-NL"/>
        </w:rPr>
      </w:pPr>
    </w:p>
    <w:p w:rsidR="00216038" w:rsidRDefault="0061254A" w:rsidP="00216038">
      <w:pPr>
        <w:pStyle w:val="Lijstalinea"/>
        <w:numPr>
          <w:ilvl w:val="0"/>
          <w:numId w:val="1"/>
        </w:numPr>
        <w:rPr>
          <w:lang w:val="nl-NL"/>
        </w:rPr>
      </w:pPr>
      <w:r>
        <w:rPr>
          <w:lang w:val="nl-NL"/>
        </w:rPr>
        <w:t xml:space="preserve">Het </w:t>
      </w:r>
      <w:r w:rsidR="00216038" w:rsidRPr="002623E6">
        <w:rPr>
          <w:lang w:val="nl-NL"/>
        </w:rPr>
        <w:t xml:space="preserve">versneld natuurherstel en </w:t>
      </w:r>
      <w:r w:rsidR="002B1BF5">
        <w:rPr>
          <w:lang w:val="nl-NL"/>
        </w:rPr>
        <w:t xml:space="preserve">de </w:t>
      </w:r>
      <w:r w:rsidR="00216038" w:rsidRPr="002623E6">
        <w:rPr>
          <w:lang w:val="nl-NL"/>
        </w:rPr>
        <w:t xml:space="preserve">reductie van emissies en deposities </w:t>
      </w:r>
      <w:r>
        <w:rPr>
          <w:lang w:val="nl-NL"/>
        </w:rPr>
        <w:t xml:space="preserve">wordt </w:t>
      </w:r>
      <w:r w:rsidR="00216038" w:rsidRPr="002623E6">
        <w:rPr>
          <w:lang w:val="nl-NL"/>
        </w:rPr>
        <w:t xml:space="preserve">als </w:t>
      </w:r>
      <w:proofErr w:type="spellStart"/>
      <w:r w:rsidR="00216038" w:rsidRPr="002623E6">
        <w:rPr>
          <w:lang w:val="nl-NL"/>
        </w:rPr>
        <w:t>randvoorwaardelijk</w:t>
      </w:r>
      <w:proofErr w:type="spellEnd"/>
      <w:r w:rsidR="00216038" w:rsidRPr="002623E6">
        <w:rPr>
          <w:lang w:val="nl-NL"/>
        </w:rPr>
        <w:t xml:space="preserve"> voor de oplossing van stikstofproblematiek</w:t>
      </w:r>
      <w:r w:rsidR="002B1BF5">
        <w:rPr>
          <w:lang w:val="nl-NL"/>
        </w:rPr>
        <w:t>,</w:t>
      </w:r>
      <w:r w:rsidR="00216038" w:rsidRPr="002623E6">
        <w:rPr>
          <w:lang w:val="nl-NL"/>
        </w:rPr>
        <w:t xml:space="preserve"> voor het duurzaam herstellen van de balans tussen natuur en economische ontwikkeling en voor toekomstige toestemmingverlening </w:t>
      </w:r>
      <w:r w:rsidR="002B1BF5">
        <w:rPr>
          <w:lang w:val="nl-NL"/>
        </w:rPr>
        <w:t>beschouwd;</w:t>
      </w:r>
    </w:p>
    <w:p w:rsidR="0061254A" w:rsidRDefault="0061254A" w:rsidP="00216038">
      <w:pPr>
        <w:pStyle w:val="Lijstalinea"/>
        <w:numPr>
          <w:ilvl w:val="0"/>
          <w:numId w:val="1"/>
        </w:numPr>
        <w:rPr>
          <w:lang w:val="nl-NL"/>
        </w:rPr>
      </w:pPr>
      <w:r>
        <w:rPr>
          <w:lang w:val="nl-NL"/>
        </w:rPr>
        <w:t>De noodzaak voor het o</w:t>
      </w:r>
      <w:r w:rsidR="00216038" w:rsidRPr="002623E6">
        <w:rPr>
          <w:lang w:val="nl-NL"/>
        </w:rPr>
        <w:t>ntwikkel</w:t>
      </w:r>
      <w:r>
        <w:rPr>
          <w:lang w:val="nl-NL"/>
        </w:rPr>
        <w:t>en van</w:t>
      </w:r>
      <w:r w:rsidR="00216038" w:rsidRPr="002623E6">
        <w:rPr>
          <w:lang w:val="nl-NL"/>
        </w:rPr>
        <w:t xml:space="preserve"> een ‘Programma </w:t>
      </w:r>
      <w:r>
        <w:rPr>
          <w:lang w:val="nl-NL"/>
        </w:rPr>
        <w:t>Provinciale</w:t>
      </w:r>
      <w:r w:rsidR="00216038" w:rsidRPr="002623E6">
        <w:rPr>
          <w:lang w:val="nl-NL"/>
        </w:rPr>
        <w:t xml:space="preserve"> Natuurdoelstellingen’ dat bestaat uit maatregelen gericht op het realiseren van de natuurdoelstellingen. </w:t>
      </w:r>
      <w:r>
        <w:rPr>
          <w:lang w:val="nl-NL"/>
        </w:rPr>
        <w:t>I</w:t>
      </w:r>
      <w:r w:rsidR="00216038" w:rsidRPr="002623E6">
        <w:rPr>
          <w:lang w:val="nl-NL"/>
        </w:rPr>
        <w:t xml:space="preserve">n dit programma </w:t>
      </w:r>
      <w:r>
        <w:rPr>
          <w:lang w:val="nl-NL"/>
        </w:rPr>
        <w:t xml:space="preserve">worden </w:t>
      </w:r>
      <w:r w:rsidR="00216038" w:rsidRPr="002623E6">
        <w:rPr>
          <w:lang w:val="nl-NL"/>
        </w:rPr>
        <w:t>de natuurherstelmaatregelen en de vereiste emissiereductie vast</w:t>
      </w:r>
      <w:r>
        <w:rPr>
          <w:lang w:val="nl-NL"/>
        </w:rPr>
        <w:t>gelegd</w:t>
      </w:r>
      <w:r w:rsidR="002B1BF5">
        <w:rPr>
          <w:lang w:val="nl-NL"/>
        </w:rPr>
        <w:t>;</w:t>
      </w:r>
    </w:p>
    <w:p w:rsidR="00216038" w:rsidRDefault="0061254A" w:rsidP="00216038">
      <w:pPr>
        <w:pStyle w:val="Lijstalinea"/>
        <w:numPr>
          <w:ilvl w:val="0"/>
          <w:numId w:val="1"/>
        </w:numPr>
        <w:rPr>
          <w:lang w:val="nl-NL"/>
        </w:rPr>
      </w:pPr>
      <w:r>
        <w:rPr>
          <w:lang w:val="nl-NL"/>
        </w:rPr>
        <w:t>I</w:t>
      </w:r>
      <w:r w:rsidR="00216038" w:rsidRPr="002623E6">
        <w:rPr>
          <w:lang w:val="nl-NL"/>
        </w:rPr>
        <w:t xml:space="preserve">n deze aanpak </w:t>
      </w:r>
      <w:r>
        <w:rPr>
          <w:lang w:val="nl-NL"/>
        </w:rPr>
        <w:t xml:space="preserve">wordt </w:t>
      </w:r>
      <w:r w:rsidR="00216038" w:rsidRPr="002623E6">
        <w:rPr>
          <w:lang w:val="nl-NL"/>
        </w:rPr>
        <w:t xml:space="preserve">onderscheid </w:t>
      </w:r>
      <w:r>
        <w:rPr>
          <w:lang w:val="nl-NL"/>
        </w:rPr>
        <w:t xml:space="preserve">gemaakt </w:t>
      </w:r>
      <w:r w:rsidR="00216038" w:rsidRPr="002623E6">
        <w:rPr>
          <w:lang w:val="nl-NL"/>
        </w:rPr>
        <w:t>naar twee met elkaar verbonden hoofdopgaven, te weten: de natuuraanpak en de stikstofaanpak. Binnen de stikstofaanpak dient onderscheid te worden gemaakt in de aanpak van NH</w:t>
      </w:r>
      <w:r w:rsidR="00216038" w:rsidRPr="002B1BF5">
        <w:rPr>
          <w:vertAlign w:val="subscript"/>
          <w:lang w:val="nl-NL"/>
        </w:rPr>
        <w:t>3</w:t>
      </w:r>
      <w:r w:rsidR="00216038" w:rsidRPr="002623E6">
        <w:rPr>
          <w:lang w:val="nl-NL"/>
        </w:rPr>
        <w:t xml:space="preserve">-emissies en de aanpak van </w:t>
      </w:r>
      <w:proofErr w:type="spellStart"/>
      <w:r w:rsidR="00216038" w:rsidRPr="002623E6">
        <w:rPr>
          <w:lang w:val="nl-NL"/>
        </w:rPr>
        <w:t>NOx-emissies</w:t>
      </w:r>
      <w:proofErr w:type="spellEnd"/>
      <w:r w:rsidR="00216038" w:rsidRPr="002623E6">
        <w:rPr>
          <w:lang w:val="nl-NL"/>
        </w:rPr>
        <w:t xml:space="preserve">. </w:t>
      </w:r>
    </w:p>
    <w:p w:rsidR="00216038" w:rsidRDefault="0061254A" w:rsidP="00216038">
      <w:pPr>
        <w:pStyle w:val="Lijstalinea"/>
        <w:numPr>
          <w:ilvl w:val="0"/>
          <w:numId w:val="1"/>
        </w:numPr>
        <w:rPr>
          <w:lang w:val="nl-NL"/>
        </w:rPr>
      </w:pPr>
      <w:r>
        <w:rPr>
          <w:lang w:val="nl-NL"/>
        </w:rPr>
        <w:t xml:space="preserve">Voor </w:t>
      </w:r>
      <w:r w:rsidR="00216038" w:rsidRPr="002623E6">
        <w:rPr>
          <w:lang w:val="nl-NL"/>
        </w:rPr>
        <w:t>het reduceren van de NH</w:t>
      </w:r>
      <w:r w:rsidR="00216038" w:rsidRPr="002B1BF5">
        <w:rPr>
          <w:vertAlign w:val="subscript"/>
          <w:lang w:val="nl-NL"/>
        </w:rPr>
        <w:t>3</w:t>
      </w:r>
      <w:r w:rsidR="00216038" w:rsidRPr="002623E6">
        <w:rPr>
          <w:lang w:val="nl-NL"/>
        </w:rPr>
        <w:t xml:space="preserve">-emissies (vanuit de landbouw) </w:t>
      </w:r>
      <w:r>
        <w:rPr>
          <w:lang w:val="nl-NL"/>
        </w:rPr>
        <w:t xml:space="preserve">wordt </w:t>
      </w:r>
      <w:r w:rsidR="00216038" w:rsidRPr="002623E6">
        <w:rPr>
          <w:lang w:val="nl-NL"/>
        </w:rPr>
        <w:t xml:space="preserve">gedifferentieerd </w:t>
      </w:r>
      <w:proofErr w:type="spellStart"/>
      <w:r w:rsidR="00216038" w:rsidRPr="002623E6">
        <w:rPr>
          <w:lang w:val="nl-NL"/>
        </w:rPr>
        <w:t>gebiedspecifiek</w:t>
      </w:r>
      <w:proofErr w:type="spellEnd"/>
      <w:r w:rsidR="00216038" w:rsidRPr="002623E6">
        <w:rPr>
          <w:lang w:val="nl-NL"/>
        </w:rPr>
        <w:t xml:space="preserve"> maatwerk</w:t>
      </w:r>
      <w:r>
        <w:rPr>
          <w:lang w:val="nl-NL"/>
        </w:rPr>
        <w:t xml:space="preserve"> gehanteerd</w:t>
      </w:r>
      <w:r w:rsidR="00216038" w:rsidRPr="002623E6">
        <w:rPr>
          <w:lang w:val="nl-NL"/>
        </w:rPr>
        <w:t>, op basis van de doelstelling om in 2030 minimaal 50% reductie van binnenlandse NH</w:t>
      </w:r>
      <w:r w:rsidR="00216038" w:rsidRPr="006B20CA">
        <w:rPr>
          <w:vertAlign w:val="subscript"/>
          <w:lang w:val="nl-NL"/>
        </w:rPr>
        <w:t>3</w:t>
      </w:r>
      <w:r w:rsidR="00216038" w:rsidRPr="002623E6">
        <w:rPr>
          <w:lang w:val="nl-NL"/>
        </w:rPr>
        <w:t xml:space="preserve">-emissies te realiseren (t.o.v. 2019). De </w:t>
      </w:r>
      <w:proofErr w:type="spellStart"/>
      <w:r w:rsidR="00216038" w:rsidRPr="002623E6">
        <w:rPr>
          <w:lang w:val="nl-NL"/>
        </w:rPr>
        <w:t>gebiedspecifieke</w:t>
      </w:r>
      <w:proofErr w:type="spellEnd"/>
      <w:r w:rsidR="00216038" w:rsidRPr="002623E6">
        <w:rPr>
          <w:lang w:val="nl-NL"/>
        </w:rPr>
        <w:t xml:space="preserve"> aanpak betekent een gedifferentieerde opgave per </w:t>
      </w:r>
      <w:r w:rsidR="00B67E33">
        <w:rPr>
          <w:lang w:val="nl-NL"/>
        </w:rPr>
        <w:t xml:space="preserve">regio in de </w:t>
      </w:r>
      <w:r w:rsidR="00216038" w:rsidRPr="002623E6">
        <w:rPr>
          <w:lang w:val="nl-NL"/>
        </w:rPr>
        <w:t xml:space="preserve">provincie, waarbij regionale stikstofplafonds worden toebedeeld. </w:t>
      </w:r>
    </w:p>
    <w:p w:rsidR="00216038" w:rsidRDefault="00B67E33" w:rsidP="00216038">
      <w:pPr>
        <w:pStyle w:val="Lijstalinea"/>
        <w:numPr>
          <w:ilvl w:val="0"/>
          <w:numId w:val="1"/>
        </w:numPr>
        <w:rPr>
          <w:lang w:val="nl-NL"/>
        </w:rPr>
      </w:pPr>
      <w:r>
        <w:rPr>
          <w:lang w:val="nl-NL"/>
        </w:rPr>
        <w:lastRenderedPageBreak/>
        <w:t>Binn</w:t>
      </w:r>
      <w:r w:rsidR="00216038" w:rsidRPr="002623E6">
        <w:rPr>
          <w:lang w:val="nl-NL"/>
        </w:rPr>
        <w:t>en de provincie</w:t>
      </w:r>
      <w:r>
        <w:rPr>
          <w:lang w:val="nl-NL"/>
        </w:rPr>
        <w:t xml:space="preserve"> wordt gewerkt</w:t>
      </w:r>
      <w:r w:rsidR="00216038" w:rsidRPr="002623E6">
        <w:rPr>
          <w:lang w:val="nl-NL"/>
        </w:rPr>
        <w:t xml:space="preserve"> volgens een getrapte </w:t>
      </w:r>
      <w:proofErr w:type="spellStart"/>
      <w:r w:rsidR="00216038" w:rsidRPr="002623E6">
        <w:rPr>
          <w:lang w:val="nl-NL"/>
        </w:rPr>
        <w:t>gebiedspecifieke</w:t>
      </w:r>
      <w:proofErr w:type="spellEnd"/>
      <w:r w:rsidR="00216038" w:rsidRPr="002623E6">
        <w:rPr>
          <w:lang w:val="nl-NL"/>
        </w:rPr>
        <w:t xml:space="preserve"> maatwerkaanpak, waarbij de opgelegde doelstelling via </w:t>
      </w:r>
      <w:proofErr w:type="spellStart"/>
      <w:r w:rsidR="00216038" w:rsidRPr="002623E6">
        <w:rPr>
          <w:lang w:val="nl-NL"/>
        </w:rPr>
        <w:t>gebiedspecifiek</w:t>
      </w:r>
      <w:proofErr w:type="spellEnd"/>
      <w:r w:rsidR="00216038" w:rsidRPr="002623E6">
        <w:rPr>
          <w:lang w:val="nl-NL"/>
        </w:rPr>
        <w:t xml:space="preserve"> maatwerk wordt vertaald naar doelstellingen voor gebieden, </w:t>
      </w:r>
      <w:r w:rsidR="006B20CA">
        <w:rPr>
          <w:lang w:val="nl-NL"/>
        </w:rPr>
        <w:t>die o.a. worden vastgesteld op basis van</w:t>
      </w:r>
      <w:r w:rsidR="00216038" w:rsidRPr="002623E6">
        <w:rPr>
          <w:lang w:val="nl-NL"/>
        </w:rPr>
        <w:t xml:space="preserve"> de actuele stikstofbelasting in het desbetreffende gebied, en de opgave om de depositie van stikstof op de natuur onder de kritische grens te brengen</w:t>
      </w:r>
      <w:r w:rsidR="006B20CA">
        <w:rPr>
          <w:lang w:val="nl-NL"/>
        </w:rPr>
        <w:t xml:space="preserve">; </w:t>
      </w:r>
    </w:p>
    <w:p w:rsidR="00216038" w:rsidRDefault="00216038" w:rsidP="00216038">
      <w:pPr>
        <w:pStyle w:val="Lijstalinea"/>
        <w:numPr>
          <w:ilvl w:val="0"/>
          <w:numId w:val="1"/>
        </w:numPr>
        <w:rPr>
          <w:lang w:val="nl-NL"/>
        </w:rPr>
      </w:pPr>
      <w:r w:rsidRPr="002623E6">
        <w:rPr>
          <w:lang w:val="nl-NL"/>
        </w:rPr>
        <w:t xml:space="preserve">Hanteer voor de aanpak van </w:t>
      </w:r>
      <w:proofErr w:type="spellStart"/>
      <w:r w:rsidRPr="002623E6">
        <w:rPr>
          <w:lang w:val="nl-NL"/>
        </w:rPr>
        <w:t>NOx-emissies</w:t>
      </w:r>
      <w:proofErr w:type="spellEnd"/>
      <w:r w:rsidRPr="002623E6">
        <w:rPr>
          <w:lang w:val="nl-NL"/>
        </w:rPr>
        <w:t xml:space="preserve"> een generieke aanpak, waarbij de totale binnenlandse </w:t>
      </w:r>
      <w:proofErr w:type="spellStart"/>
      <w:r w:rsidRPr="002623E6">
        <w:rPr>
          <w:lang w:val="nl-NL"/>
        </w:rPr>
        <w:t>NOx-emissies</w:t>
      </w:r>
      <w:proofErr w:type="spellEnd"/>
      <w:r w:rsidRPr="002623E6">
        <w:rPr>
          <w:lang w:val="nl-NL"/>
        </w:rPr>
        <w:t xml:space="preserve"> van alle sectoren in 2030 met minimaal 50% wordt teruggedrongen (t.o.v. 2019)</w:t>
      </w:r>
      <w:r w:rsidR="006B20CA">
        <w:rPr>
          <w:lang w:val="nl-NL"/>
        </w:rPr>
        <w:t>;</w:t>
      </w:r>
      <w:r w:rsidRPr="002623E6">
        <w:rPr>
          <w:lang w:val="nl-NL"/>
        </w:rPr>
        <w:t xml:space="preserve"> </w:t>
      </w:r>
    </w:p>
    <w:p w:rsidR="00216038" w:rsidRPr="00B67E33" w:rsidRDefault="00216038" w:rsidP="00216038">
      <w:pPr>
        <w:pStyle w:val="Lijstalinea"/>
        <w:numPr>
          <w:ilvl w:val="0"/>
          <w:numId w:val="1"/>
        </w:numPr>
        <w:rPr>
          <w:lang w:val="nl-NL"/>
        </w:rPr>
      </w:pPr>
      <w:r w:rsidRPr="00B67E33">
        <w:rPr>
          <w:lang w:val="nl-NL"/>
        </w:rPr>
        <w:t xml:space="preserve">Waarborg in het Programma </w:t>
      </w:r>
      <w:r w:rsidR="00B67E33" w:rsidRPr="00B67E33">
        <w:rPr>
          <w:lang w:val="nl-NL"/>
        </w:rPr>
        <w:t>Provinciale</w:t>
      </w:r>
      <w:r w:rsidRPr="00B67E33">
        <w:rPr>
          <w:lang w:val="nl-NL"/>
        </w:rPr>
        <w:t xml:space="preserve"> Natuurdoelstellingen dat de emissies in 2030 met 50% zijn gereduceerd, waarmee naar verwachting 74% van het areaal stikstofgevoelige natuur onder de kritische depositiewaarde (KDW) wordt gebracht. Zorg ervoor dat de gewenste ontwikkeling ook na 2030 wordt doorgezet, zodat vóór 2040 in vrijwel alle aangewezen Natura 2000-gebieden </w:t>
      </w:r>
      <w:r w:rsidR="00B67E33" w:rsidRPr="00B67E33">
        <w:rPr>
          <w:lang w:val="nl-NL"/>
        </w:rPr>
        <w:t xml:space="preserve">in onze provincie </w:t>
      </w:r>
      <w:r w:rsidRPr="00B67E33">
        <w:rPr>
          <w:lang w:val="nl-NL"/>
        </w:rPr>
        <w:t xml:space="preserve">de stikstofdepositie onder de KDW wordt gebracht en de natuurgebieden zich voor 2050 hersteld kunnen hebben. </w:t>
      </w:r>
      <w:r w:rsidR="00B67E33">
        <w:rPr>
          <w:lang w:val="nl-NL"/>
        </w:rPr>
        <w:t xml:space="preserve">De provincie hanteert als vertrekpunten </w:t>
      </w:r>
      <w:r w:rsidRPr="00B67E33">
        <w:rPr>
          <w:lang w:val="nl-NL"/>
        </w:rPr>
        <w:t xml:space="preserve">voor het </w:t>
      </w:r>
      <w:proofErr w:type="spellStart"/>
      <w:r w:rsidRPr="00B67E33">
        <w:rPr>
          <w:lang w:val="nl-NL"/>
        </w:rPr>
        <w:t>gebiedspecifieke</w:t>
      </w:r>
      <w:proofErr w:type="spellEnd"/>
      <w:r w:rsidRPr="00B67E33">
        <w:rPr>
          <w:lang w:val="nl-NL"/>
        </w:rPr>
        <w:t xml:space="preserve"> maatwerk: de ecologische beoordeling en de vaststelling van de opgave voor het terugdringen van de depositie in de inliggende Natura 2000-gebieden, en benut dit voor de formulering van de </w:t>
      </w:r>
      <w:proofErr w:type="spellStart"/>
      <w:r w:rsidRPr="00B67E33">
        <w:rPr>
          <w:lang w:val="nl-NL"/>
        </w:rPr>
        <w:t>gebiedspecifieke</w:t>
      </w:r>
      <w:proofErr w:type="spellEnd"/>
      <w:r w:rsidRPr="00B67E33">
        <w:rPr>
          <w:lang w:val="nl-NL"/>
        </w:rPr>
        <w:t xml:space="preserve"> doelstellingen</w:t>
      </w:r>
      <w:r w:rsidR="004870A1">
        <w:rPr>
          <w:lang w:val="nl-NL"/>
        </w:rPr>
        <w:t xml:space="preserve">; </w:t>
      </w:r>
    </w:p>
    <w:p w:rsidR="00216038" w:rsidRDefault="00216038" w:rsidP="00216038">
      <w:pPr>
        <w:pStyle w:val="Lijstalinea"/>
        <w:numPr>
          <w:ilvl w:val="0"/>
          <w:numId w:val="1"/>
        </w:numPr>
        <w:rPr>
          <w:lang w:val="nl-NL"/>
        </w:rPr>
      </w:pPr>
      <w:r w:rsidRPr="002623E6">
        <w:rPr>
          <w:lang w:val="nl-NL"/>
        </w:rPr>
        <w:t xml:space="preserve">Benut </w:t>
      </w:r>
      <w:proofErr w:type="spellStart"/>
      <w:r w:rsidRPr="002623E6">
        <w:rPr>
          <w:lang w:val="nl-NL"/>
        </w:rPr>
        <w:t>meekoppelkansen</w:t>
      </w:r>
      <w:proofErr w:type="spellEnd"/>
      <w:r w:rsidRPr="002623E6">
        <w:rPr>
          <w:lang w:val="nl-NL"/>
        </w:rPr>
        <w:t xml:space="preserve"> van maatregelen</w:t>
      </w:r>
      <w:r w:rsidR="004870A1">
        <w:rPr>
          <w:lang w:val="nl-NL"/>
        </w:rPr>
        <w:t>;</w:t>
      </w:r>
      <w:r w:rsidRPr="002623E6">
        <w:rPr>
          <w:lang w:val="nl-NL"/>
        </w:rPr>
        <w:t xml:space="preserve"> die zijn of worden uitgewerkt vanuit beleid gericht op klimaat, water en fijnstof</w:t>
      </w:r>
      <w:r w:rsidR="004870A1">
        <w:rPr>
          <w:lang w:val="nl-NL"/>
        </w:rPr>
        <w:t xml:space="preserve">; </w:t>
      </w:r>
    </w:p>
    <w:p w:rsidR="00216038" w:rsidRDefault="0061254A">
      <w:pPr>
        <w:rPr>
          <w:lang w:val="nl-NL"/>
        </w:rPr>
      </w:pPr>
      <w:r>
        <w:rPr>
          <w:lang w:val="nl-NL"/>
        </w:rPr>
        <w:t>Roept het college op:</w:t>
      </w:r>
    </w:p>
    <w:p w:rsidR="0061254A" w:rsidRDefault="0061254A" w:rsidP="00774FC0">
      <w:pPr>
        <w:pStyle w:val="Lijstalinea"/>
        <w:numPr>
          <w:ilvl w:val="0"/>
          <w:numId w:val="3"/>
        </w:numPr>
        <w:rPr>
          <w:lang w:val="nl-NL"/>
        </w:rPr>
      </w:pPr>
      <w:r>
        <w:rPr>
          <w:lang w:val="nl-NL"/>
        </w:rPr>
        <w:t xml:space="preserve">De nationale overheid </w:t>
      </w:r>
      <w:r w:rsidR="00B67E33">
        <w:rPr>
          <w:lang w:val="nl-NL"/>
        </w:rPr>
        <w:t>te verzoeken</w:t>
      </w:r>
      <w:r>
        <w:rPr>
          <w:lang w:val="nl-NL"/>
        </w:rPr>
        <w:t xml:space="preserve"> de</w:t>
      </w:r>
      <w:r w:rsidRPr="002623E6">
        <w:rPr>
          <w:lang w:val="nl-NL"/>
        </w:rPr>
        <w:t xml:space="preserve"> juridische borging van de resultaatverplichting</w:t>
      </w:r>
      <w:r>
        <w:rPr>
          <w:lang w:val="nl-NL"/>
        </w:rPr>
        <w:t xml:space="preserve"> te regelen</w:t>
      </w:r>
      <w:r w:rsidR="00B67E33">
        <w:rPr>
          <w:lang w:val="nl-NL"/>
        </w:rPr>
        <w:t xml:space="preserve"> conform de aanbevelingen van het adviescollege Stikstofproblematiek;</w:t>
      </w:r>
    </w:p>
    <w:p w:rsidR="00B67E33" w:rsidRDefault="00B67E33" w:rsidP="00774FC0">
      <w:pPr>
        <w:pStyle w:val="Lijstalinea"/>
        <w:numPr>
          <w:ilvl w:val="0"/>
          <w:numId w:val="3"/>
        </w:numPr>
        <w:rPr>
          <w:lang w:val="nl-NL"/>
        </w:rPr>
      </w:pPr>
      <w:r>
        <w:rPr>
          <w:lang w:val="nl-NL"/>
        </w:rPr>
        <w:t>Dit zowel als provincie als in IPO-verband te doen;</w:t>
      </w:r>
    </w:p>
    <w:p w:rsidR="00B67E33" w:rsidRDefault="00B67E33" w:rsidP="00774FC0">
      <w:pPr>
        <w:pStyle w:val="Lijstalinea"/>
        <w:numPr>
          <w:ilvl w:val="0"/>
          <w:numId w:val="3"/>
        </w:numPr>
        <w:rPr>
          <w:lang w:val="nl-NL"/>
        </w:rPr>
      </w:pPr>
      <w:r>
        <w:rPr>
          <w:lang w:val="nl-NL"/>
        </w:rPr>
        <w:t xml:space="preserve">De nationale overheid te verzoeken </w:t>
      </w:r>
      <w:r w:rsidRPr="002623E6">
        <w:rPr>
          <w:lang w:val="nl-NL"/>
        </w:rPr>
        <w:t xml:space="preserve">de systematiek zodanig aan </w:t>
      </w:r>
      <w:r>
        <w:rPr>
          <w:lang w:val="nl-NL"/>
        </w:rPr>
        <w:t xml:space="preserve">te passen </w:t>
      </w:r>
      <w:r w:rsidRPr="002623E6">
        <w:rPr>
          <w:lang w:val="nl-NL"/>
        </w:rPr>
        <w:t xml:space="preserve">dat voor </w:t>
      </w:r>
      <w:proofErr w:type="spellStart"/>
      <w:r w:rsidRPr="002623E6">
        <w:rPr>
          <w:lang w:val="nl-NL"/>
        </w:rPr>
        <w:t>NOx-emissies</w:t>
      </w:r>
      <w:proofErr w:type="spellEnd"/>
      <w:r w:rsidRPr="002623E6">
        <w:rPr>
          <w:lang w:val="nl-NL"/>
        </w:rPr>
        <w:t>, die bijdragen aan de ‘stikstofdeken’, niet langer wordt gewerkt met fijnmazige ruimtelijke details, en dat de zogenoemde ‘piekbelasters’ wel worden aangesproken op significante effecten dichtbij, maar niet op marginale effecten op honderden kilometers afstand, omdat dat laatste onderdeel uitmaakt van de generieke aanpak</w:t>
      </w:r>
      <w:r>
        <w:rPr>
          <w:lang w:val="nl-NL"/>
        </w:rPr>
        <w:t>;</w:t>
      </w:r>
    </w:p>
    <w:p w:rsidR="00B67E33" w:rsidRDefault="00B67E33" w:rsidP="00774FC0">
      <w:pPr>
        <w:pStyle w:val="Lijstalinea"/>
        <w:numPr>
          <w:ilvl w:val="0"/>
          <w:numId w:val="3"/>
        </w:numPr>
        <w:rPr>
          <w:lang w:val="nl-NL"/>
        </w:rPr>
      </w:pPr>
      <w:r>
        <w:rPr>
          <w:lang w:val="nl-NL"/>
        </w:rPr>
        <w:t>Een programma provinciale natuurdoelstellingen te ontwikkelen gebaseerd op de aanbevelingen van het adviescollege Stikstofproblematiek;</w:t>
      </w:r>
    </w:p>
    <w:p w:rsidR="00B67E33" w:rsidRDefault="00B67E33" w:rsidP="00774FC0">
      <w:pPr>
        <w:pStyle w:val="Lijstalinea"/>
        <w:numPr>
          <w:ilvl w:val="0"/>
          <w:numId w:val="3"/>
        </w:numPr>
        <w:rPr>
          <w:lang w:val="nl-NL"/>
        </w:rPr>
      </w:pPr>
      <w:r>
        <w:rPr>
          <w:lang w:val="nl-NL"/>
        </w:rPr>
        <w:t>Dit programma ter instemming en vaststelling voor te leggen aan de vergadering van Provinciale Staten;</w:t>
      </w:r>
    </w:p>
    <w:p w:rsidR="00B67E33" w:rsidRPr="00AC0B7B" w:rsidRDefault="00B67E33" w:rsidP="00AC0B7B">
      <w:pPr>
        <w:pStyle w:val="Lijstalinea"/>
        <w:numPr>
          <w:ilvl w:val="0"/>
          <w:numId w:val="3"/>
        </w:numPr>
        <w:rPr>
          <w:lang w:val="nl-NL"/>
        </w:rPr>
      </w:pPr>
      <w:r>
        <w:rPr>
          <w:lang w:val="nl-NL"/>
        </w:rPr>
        <w:t>PS periodiek te informeren over de resultaten van beoogde inspanningen.</w:t>
      </w:r>
      <w:bookmarkStart w:id="1" w:name="_GoBack"/>
      <w:bookmarkEnd w:id="1"/>
    </w:p>
    <w:p w:rsidR="00B67E33" w:rsidRPr="00B67E33" w:rsidRDefault="004870A1" w:rsidP="00B67E33">
      <w:pPr>
        <w:rPr>
          <w:lang w:val="nl-NL"/>
        </w:rPr>
      </w:pPr>
      <w:r>
        <w:rPr>
          <w:lang w:val="nl-NL"/>
        </w:rPr>
        <w:t>E</w:t>
      </w:r>
      <w:r w:rsidR="00B67E33" w:rsidRPr="00B67E33">
        <w:rPr>
          <w:lang w:val="nl-NL"/>
        </w:rPr>
        <w:t xml:space="preserve">n gaat </w:t>
      </w:r>
      <w:r w:rsidR="00B67E33">
        <w:rPr>
          <w:lang w:val="nl-NL"/>
        </w:rPr>
        <w:t>over tot de orde van de dag</w:t>
      </w:r>
    </w:p>
    <w:p w:rsidR="00B67E33" w:rsidRPr="00B67E33" w:rsidRDefault="00B67E33" w:rsidP="00B67E33">
      <w:pPr>
        <w:rPr>
          <w:lang w:val="nl-NL"/>
        </w:rPr>
      </w:pPr>
    </w:p>
    <w:p w:rsidR="0061254A" w:rsidRPr="00216038" w:rsidRDefault="0061254A">
      <w:pPr>
        <w:rPr>
          <w:lang w:val="nl-NL"/>
        </w:rPr>
      </w:pPr>
    </w:p>
    <w:sectPr w:rsidR="0061254A" w:rsidRPr="002160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38" w:rsidRDefault="00216038" w:rsidP="00216038">
      <w:pPr>
        <w:spacing w:after="0" w:line="240" w:lineRule="auto"/>
      </w:pPr>
      <w:r>
        <w:separator/>
      </w:r>
    </w:p>
  </w:endnote>
  <w:endnote w:type="continuationSeparator" w:id="0">
    <w:p w:rsidR="00216038" w:rsidRDefault="00216038" w:rsidP="0021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38" w:rsidRDefault="00216038" w:rsidP="00216038">
      <w:pPr>
        <w:spacing w:after="0" w:line="240" w:lineRule="auto"/>
      </w:pPr>
      <w:r>
        <w:separator/>
      </w:r>
    </w:p>
  </w:footnote>
  <w:footnote w:type="continuationSeparator" w:id="0">
    <w:p w:rsidR="00216038" w:rsidRDefault="00216038" w:rsidP="00216038">
      <w:pPr>
        <w:spacing w:after="0" w:line="240" w:lineRule="auto"/>
      </w:pPr>
      <w:r>
        <w:continuationSeparator/>
      </w:r>
    </w:p>
  </w:footnote>
  <w:footnote w:id="1">
    <w:p w:rsidR="008756DC" w:rsidRPr="00F5557A" w:rsidRDefault="008756DC" w:rsidP="008756DC">
      <w:pPr>
        <w:pStyle w:val="Voetnoottekst"/>
        <w:rPr>
          <w:lang w:val="nl-NL"/>
        </w:rPr>
      </w:pPr>
      <w:r>
        <w:rPr>
          <w:rStyle w:val="Voetnootmarkering"/>
        </w:rPr>
        <w:footnoteRef/>
      </w:r>
      <w:r w:rsidRPr="00F5557A">
        <w:rPr>
          <w:lang w:val="nl-NL"/>
        </w:rPr>
        <w:t xml:space="preserve"> </w:t>
      </w:r>
      <w:hyperlink r:id="rId1" w:history="1">
        <w:r w:rsidRPr="00F5557A">
          <w:rPr>
            <w:rStyle w:val="Hyperlink"/>
            <w:lang w:val="nl-NL"/>
          </w:rPr>
          <w:t>https://www.aanpakstikstof.nl/achtergrond/de-stop-op-het-programma-aanpak-stikstof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520"/>
    <w:multiLevelType w:val="hybridMultilevel"/>
    <w:tmpl w:val="6AC8F6BE"/>
    <w:lvl w:ilvl="0" w:tplc="7DEAE3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80C02"/>
    <w:multiLevelType w:val="hybridMultilevel"/>
    <w:tmpl w:val="E4C26CB6"/>
    <w:lvl w:ilvl="0" w:tplc="4A226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174CC"/>
    <w:multiLevelType w:val="hybridMultilevel"/>
    <w:tmpl w:val="19D2D1A8"/>
    <w:lvl w:ilvl="0" w:tplc="4A226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38"/>
    <w:rsid w:val="000519AF"/>
    <w:rsid w:val="00216038"/>
    <w:rsid w:val="002B1BF5"/>
    <w:rsid w:val="004870A1"/>
    <w:rsid w:val="0061254A"/>
    <w:rsid w:val="006B20CA"/>
    <w:rsid w:val="00774FC0"/>
    <w:rsid w:val="007B1554"/>
    <w:rsid w:val="008756DC"/>
    <w:rsid w:val="00AC0B7B"/>
    <w:rsid w:val="00B1625D"/>
    <w:rsid w:val="00B67E33"/>
    <w:rsid w:val="00D6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A5BF"/>
  <w15:chartTrackingRefBased/>
  <w15:docId w15:val="{8DFB5427-1117-4F53-A39A-5E5F3892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038"/>
    <w:pPr>
      <w:ind w:left="720"/>
      <w:contextualSpacing/>
    </w:pPr>
  </w:style>
  <w:style w:type="paragraph" w:styleId="Voetnoottekst">
    <w:name w:val="footnote text"/>
    <w:basedOn w:val="Standaard"/>
    <w:link w:val="VoetnoottekstChar"/>
    <w:uiPriority w:val="99"/>
    <w:semiHidden/>
    <w:unhideWhenUsed/>
    <w:rsid w:val="002160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6038"/>
    <w:rPr>
      <w:sz w:val="20"/>
      <w:szCs w:val="20"/>
    </w:rPr>
  </w:style>
  <w:style w:type="character" w:styleId="Voetnootmarkering">
    <w:name w:val="footnote reference"/>
    <w:basedOn w:val="Standaardalinea-lettertype"/>
    <w:uiPriority w:val="99"/>
    <w:semiHidden/>
    <w:unhideWhenUsed/>
    <w:rsid w:val="00216038"/>
    <w:rPr>
      <w:vertAlign w:val="superscript"/>
    </w:rPr>
  </w:style>
  <w:style w:type="character" w:styleId="Hyperlink">
    <w:name w:val="Hyperlink"/>
    <w:basedOn w:val="Standaardalinea-lettertype"/>
    <w:uiPriority w:val="99"/>
    <w:semiHidden/>
    <w:unhideWhenUsed/>
    <w:rsid w:val="00216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anpakstikstof.nl/achtergrond/de-stop-op-het-programma-aanpak-stiksto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Sofie Kuilman</cp:lastModifiedBy>
  <cp:revision>5</cp:revision>
  <dcterms:created xsi:type="dcterms:W3CDTF">2020-08-20T10:06:00Z</dcterms:created>
  <dcterms:modified xsi:type="dcterms:W3CDTF">2020-08-25T05:50:00Z</dcterms:modified>
</cp:coreProperties>
</file>